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87" w:rsidRDefault="00462887" w:rsidP="00E37EE2">
      <w:pPr>
        <w:ind w:right="175"/>
        <w:jc w:val="center"/>
        <w:rPr>
          <w:rFonts w:ascii="Times New Roman" w:hAnsi="Times New Roman" w:cs="Times New Roman"/>
          <w:b/>
          <w:bCs/>
          <w:sz w:val="28"/>
          <w:lang w:val="en-US"/>
        </w:rPr>
      </w:pPr>
      <w:r w:rsidRPr="00462887">
        <w:rPr>
          <w:rFonts w:ascii="Times New Roman" w:hAnsi="Times New Roman" w:cs="Times New Roman"/>
          <w:b/>
          <w:bCs/>
          <w:sz w:val="28"/>
          <w:lang w:val="en-US"/>
        </w:rPr>
        <w:t xml:space="preserve">Press Release: Model UN at </w:t>
      </w:r>
      <w:r w:rsidR="00E37EE2" w:rsidRPr="00462887">
        <w:rPr>
          <w:rFonts w:ascii="Times New Roman" w:hAnsi="Times New Roman" w:cs="Times New Roman"/>
          <w:b/>
          <w:bCs/>
          <w:sz w:val="28"/>
          <w:lang w:val="en-US"/>
        </w:rPr>
        <w:t>KazNARU</w:t>
      </w:r>
      <w:r w:rsidRPr="00462887">
        <w:rPr>
          <w:rFonts w:ascii="Times New Roman" w:hAnsi="Times New Roman" w:cs="Times New Roman"/>
          <w:b/>
          <w:bCs/>
          <w:sz w:val="28"/>
          <w:lang w:val="en-US"/>
        </w:rPr>
        <w:t xml:space="preserve"> — A Step Toward Global Dialogue and Future Leadership</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On February 22, 2025, the Kazakh National Agrarian Research University (</w:t>
      </w:r>
      <w:r w:rsidRPr="00E37EE2">
        <w:rPr>
          <w:rFonts w:ascii="Times New Roman" w:hAnsi="Times New Roman" w:cs="Times New Roman"/>
          <w:bCs/>
          <w:sz w:val="28"/>
          <w:lang w:val="en-US"/>
        </w:rPr>
        <w:t>KazNARU</w:t>
      </w:r>
      <w:r w:rsidRPr="00E37EE2">
        <w:rPr>
          <w:rFonts w:ascii="Times New Roman" w:hAnsi="Times New Roman" w:cs="Times New Roman"/>
          <w:bCs/>
          <w:sz w:val="28"/>
          <w:lang w:val="en-US"/>
        </w:rPr>
        <w:t>) hosted a major educational event — the Model United Nations (Model UN), dedicated to the anniversary of Kazakhstan’s accession to the United Nations. More than 150 students from universities across the country took part in a simulation of UN committee work, discussing pressing global challenges — from combating corruption and gender discrimination to preserving cultural heritage, promoting sustainable agriculture, and advancing environmental education.</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Model UN is an international educational program that combines brainstorming and student-led conferences, allowing participants to simulate the work of the United Nations. For one day, students transformed into diplomats, heads of state, and official UN representatives, engaging in discussions on global issues and making decisions in the format of real UN sessions. The event also served as a vibrant platform for </w:t>
      </w:r>
      <w:r w:rsidRPr="00E37EE2">
        <w:rPr>
          <w:rFonts w:ascii="Times New Roman" w:hAnsi="Times New Roman" w:cs="Times New Roman"/>
          <w:sz w:val="28"/>
          <w:lang w:val="en-US"/>
        </w:rPr>
        <w:t>knowledge exchange</w:t>
      </w:r>
      <w:r w:rsidRPr="00E37EE2">
        <w:rPr>
          <w:rFonts w:ascii="Times New Roman" w:hAnsi="Times New Roman" w:cs="Times New Roman"/>
          <w:bCs/>
          <w:sz w:val="28"/>
          <w:lang w:val="en-US"/>
        </w:rPr>
        <w:t> among young leaders from diverse academic backgrounds.</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Kazakhstan officially joined the United Nations on March 2, 1992, during the plenary session of the 46th General Assembly, becoming a full-fledged member of the international community. A year later, on February 16, 1993, the first UN office in Kazakhstan was opened in the historic “Kazakhstan” Hotel in Almaty. The first Permanent Representative of the UN in Kazakhstan was Mr. Nigel Ringrose.</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 xml:space="preserve">Model UN at </w:t>
      </w:r>
      <w:r w:rsidRPr="00E37EE2">
        <w:rPr>
          <w:rFonts w:ascii="Times New Roman" w:hAnsi="Times New Roman" w:cs="Times New Roman"/>
          <w:bCs/>
          <w:sz w:val="28"/>
          <w:lang w:val="en-US"/>
        </w:rPr>
        <w:t>KazNARU</w:t>
      </w:r>
      <w:r w:rsidRPr="00E37EE2">
        <w:rPr>
          <w:rFonts w:ascii="Times New Roman" w:hAnsi="Times New Roman" w:cs="Times New Roman"/>
          <w:bCs/>
          <w:sz w:val="28"/>
          <w:lang w:val="en-US"/>
        </w:rPr>
        <w:t xml:space="preserve"> became not only a platform for discussion but also a source of inspiration. The opening ceremony featured representatives of international organizations and diplomatic missions, including Mr. </w:t>
      </w:r>
      <w:proofErr w:type="spellStart"/>
      <w:r w:rsidRPr="00E37EE2">
        <w:rPr>
          <w:rFonts w:ascii="Times New Roman" w:hAnsi="Times New Roman" w:cs="Times New Roman"/>
          <w:bCs/>
          <w:sz w:val="28"/>
          <w:lang w:val="en-US"/>
        </w:rPr>
        <w:t>Vlastimil</w:t>
      </w:r>
      <w:proofErr w:type="spellEnd"/>
      <w:r w:rsidRPr="00E37EE2">
        <w:rPr>
          <w:rFonts w:ascii="Times New Roman" w:hAnsi="Times New Roman" w:cs="Times New Roman"/>
          <w:bCs/>
          <w:sz w:val="28"/>
          <w:lang w:val="en-US"/>
        </w:rPr>
        <w:t xml:space="preserve"> </w:t>
      </w:r>
      <w:proofErr w:type="spellStart"/>
      <w:r w:rsidRPr="00E37EE2">
        <w:rPr>
          <w:rFonts w:ascii="Times New Roman" w:hAnsi="Times New Roman" w:cs="Times New Roman"/>
          <w:bCs/>
          <w:sz w:val="28"/>
          <w:lang w:val="en-US"/>
        </w:rPr>
        <w:t>Samek</w:t>
      </w:r>
      <w:proofErr w:type="spellEnd"/>
      <w:r w:rsidRPr="00E37EE2">
        <w:rPr>
          <w:rFonts w:ascii="Times New Roman" w:hAnsi="Times New Roman" w:cs="Times New Roman"/>
          <w:bCs/>
          <w:sz w:val="28"/>
          <w:lang w:val="en-US"/>
        </w:rPr>
        <w:t xml:space="preserve"> from the UN Department of Global Communications, who remarked:</w:t>
      </w:r>
      <w:r w:rsidRPr="00E37EE2">
        <w:rPr>
          <w:rFonts w:ascii="Times New Roman" w:hAnsi="Times New Roman" w:cs="Times New Roman"/>
          <w:bCs/>
          <w:sz w:val="28"/>
          <w:lang w:val="en-US"/>
        </w:rPr>
        <w:br/>
      </w:r>
      <w:r w:rsidRPr="00E37EE2">
        <w:rPr>
          <w:rFonts w:ascii="Times New Roman" w:hAnsi="Times New Roman" w:cs="Times New Roman"/>
          <w:b/>
          <w:sz w:val="28"/>
          <w:lang w:val="en-US"/>
        </w:rPr>
        <w:t>“Model UN is not just a game — it is a school for future leaders who can think globally and act locally.”</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During the conference, participants worked in seven committees, including the Security Council, UNESCO, FAO, UN Women, the Economic and Social Council, the Human Rights Committee, and the General Assembly. Discussions were held in English, Russian, and Kazakh, highlighting the multilingual and culturally diverse nature of the event. Topics ranged from food security and sustainable development to women’s rights, </w:t>
      </w:r>
      <w:r w:rsidRPr="00E37EE2">
        <w:rPr>
          <w:rFonts w:ascii="Times New Roman" w:hAnsi="Times New Roman" w:cs="Times New Roman"/>
          <w:sz w:val="28"/>
          <w:lang w:val="en-US"/>
        </w:rPr>
        <w:t>equality</w:t>
      </w:r>
      <w:r w:rsidRPr="00E37EE2">
        <w:rPr>
          <w:rFonts w:ascii="Times New Roman" w:hAnsi="Times New Roman" w:cs="Times New Roman"/>
          <w:bCs/>
          <w:sz w:val="28"/>
          <w:lang w:val="en-US"/>
        </w:rPr>
        <w:t>, and international peace and security. Environmental issues were also in focus, with students proposing innovative ideas in the field of </w:t>
      </w:r>
      <w:r w:rsidRPr="00E37EE2">
        <w:rPr>
          <w:rFonts w:ascii="Times New Roman" w:hAnsi="Times New Roman" w:cs="Times New Roman"/>
          <w:sz w:val="28"/>
          <w:lang w:val="en-US"/>
        </w:rPr>
        <w:t>environmental research</w:t>
      </w:r>
      <w:r w:rsidRPr="00E37EE2">
        <w:rPr>
          <w:rFonts w:ascii="Times New Roman" w:hAnsi="Times New Roman" w:cs="Times New Roman"/>
          <w:bCs/>
          <w:sz w:val="28"/>
          <w:lang w:val="en-US"/>
        </w:rPr>
        <w:t> and policy. Through intense debates, students developed draft resolutions reflecting youth perspectives on solving global issues. Participants demonstrated a high level of preparation, diplomatic skills, and a commitment to constructive dialogue.</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lastRenderedPageBreak/>
        <w:t>Model UN served not only as an educational platform but also as a space for developing leadership qualities, critical thinking, and international cooperation among students from Kazakhstan and beyond.</w:t>
      </w:r>
    </w:p>
    <w:p w:rsid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KazNARU</w:t>
      </w:r>
      <w:r w:rsidRPr="00E37EE2">
        <w:rPr>
          <w:rFonts w:ascii="Times New Roman" w:hAnsi="Times New Roman" w:cs="Times New Roman"/>
          <w:bCs/>
          <w:sz w:val="28"/>
          <w:lang w:val="en-US"/>
        </w:rPr>
        <w:t xml:space="preserve"> Vice-Rector, Professor Rafis Abazov, emphasized the importance of such initiatives:</w:t>
      </w:r>
      <w:r>
        <w:rPr>
          <w:rFonts w:ascii="Times New Roman" w:hAnsi="Times New Roman" w:cs="Times New Roman"/>
          <w:bCs/>
          <w:sz w:val="28"/>
          <w:lang w:val="en-US"/>
        </w:rPr>
        <w:t xml:space="preserve"> </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
          <w:sz w:val="28"/>
          <w:lang w:val="en-US"/>
        </w:rPr>
        <w:t>“We are creating an environment where young people learn not only to speak, but to listen, understand, and offer solutions.”</w:t>
      </w:r>
    </w:p>
    <w:p w:rsid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A cultural program, photo sessions, networking opportunities, and live discussions with experts made the day vibrant and inspiring. At the end of the event, students shared their impressions:</w:t>
      </w:r>
      <w:r>
        <w:rPr>
          <w:rFonts w:ascii="Times New Roman" w:hAnsi="Times New Roman" w:cs="Times New Roman"/>
          <w:bCs/>
          <w:sz w:val="28"/>
          <w:lang w:val="en-US"/>
        </w:rPr>
        <w:t xml:space="preserve"> </w:t>
      </w:r>
    </w:p>
    <w:p w:rsidR="00E37EE2" w:rsidRPr="00E37EE2" w:rsidRDefault="00E37EE2" w:rsidP="00E37EE2">
      <w:pPr>
        <w:ind w:right="175"/>
        <w:jc w:val="both"/>
        <w:rPr>
          <w:rFonts w:ascii="Times New Roman" w:hAnsi="Times New Roman" w:cs="Times New Roman"/>
          <w:bCs/>
          <w:sz w:val="28"/>
          <w:lang w:val="en-US"/>
        </w:rPr>
      </w:pPr>
      <w:bookmarkStart w:id="0" w:name="_GoBack"/>
      <w:bookmarkEnd w:id="0"/>
      <w:r w:rsidRPr="00E37EE2">
        <w:rPr>
          <w:rFonts w:ascii="Times New Roman" w:hAnsi="Times New Roman" w:cs="Times New Roman"/>
          <w:b/>
          <w:sz w:val="28"/>
          <w:lang w:val="en-US"/>
        </w:rPr>
        <w:t>“It was a day when we felt part of something bigger. We were not just discussing the world — we were learning how to change it.”</w:t>
      </w:r>
    </w:p>
    <w:p w:rsidR="00E37EE2" w:rsidRPr="00E37EE2" w:rsidRDefault="00E37EE2" w:rsidP="00E37EE2">
      <w:pPr>
        <w:ind w:right="175"/>
        <w:jc w:val="both"/>
        <w:rPr>
          <w:rFonts w:ascii="Times New Roman" w:hAnsi="Times New Roman" w:cs="Times New Roman"/>
          <w:bCs/>
          <w:sz w:val="28"/>
          <w:lang w:val="en-US"/>
        </w:rPr>
      </w:pPr>
      <w:r w:rsidRPr="00E37EE2">
        <w:rPr>
          <w:rFonts w:ascii="Times New Roman" w:hAnsi="Times New Roman" w:cs="Times New Roman"/>
          <w:bCs/>
          <w:sz w:val="28"/>
          <w:lang w:val="en-US"/>
        </w:rPr>
        <w:t>KazNARU</w:t>
      </w:r>
      <w:r w:rsidRPr="00E37EE2">
        <w:rPr>
          <w:rFonts w:ascii="Times New Roman" w:hAnsi="Times New Roman" w:cs="Times New Roman"/>
          <w:bCs/>
          <w:sz w:val="28"/>
          <w:lang w:val="en-US"/>
        </w:rPr>
        <w:t xml:space="preserve"> extends its gratitude to all participants, guests, and organizers for their contribution to the development of youth diplomacy. Ahead lie new projects, meetings, and opportunities for self-realization. Stay tuned for our initiatives — </w:t>
      </w:r>
      <w:r w:rsidRPr="00E37EE2">
        <w:rPr>
          <w:rFonts w:ascii="Times New Roman" w:hAnsi="Times New Roman" w:cs="Times New Roman"/>
          <w:b/>
          <w:sz w:val="28"/>
          <w:lang w:val="en-US"/>
        </w:rPr>
        <w:t>the future starts here.</w:t>
      </w:r>
      <w:r w:rsidRPr="00E37EE2">
        <w:rPr>
          <w:rFonts w:ascii="Times New Roman" w:hAnsi="Times New Roman" w:cs="Times New Roman"/>
          <w:bCs/>
          <w:sz w:val="28"/>
          <w:lang w:val="en-US"/>
        </w:rPr>
        <w:t> </w:t>
      </w:r>
      <w:r w:rsidRPr="00E37EE2">
        <w:rPr>
          <w:rFonts w:ascii="Segoe UI Symbol" w:hAnsi="Segoe UI Symbol" w:cs="Segoe UI Symbol"/>
          <w:bCs/>
          <w:sz w:val="28"/>
          <w:lang w:val="en-US"/>
        </w:rPr>
        <w:t>🌍</w:t>
      </w:r>
    </w:p>
    <w:p w:rsidR="00462887" w:rsidRPr="00E37EE2" w:rsidRDefault="00462887" w:rsidP="00E37EE2">
      <w:pPr>
        <w:ind w:right="175"/>
        <w:jc w:val="both"/>
        <w:rPr>
          <w:rFonts w:ascii="Times New Roman" w:hAnsi="Times New Roman" w:cs="Times New Roman"/>
          <w:bCs/>
          <w:sz w:val="28"/>
          <w:lang w:val="en-US"/>
        </w:rPr>
      </w:pPr>
    </w:p>
    <w:p w:rsidR="00462887" w:rsidRPr="00462887" w:rsidRDefault="00462887" w:rsidP="00E37EE2">
      <w:pPr>
        <w:ind w:right="175"/>
        <w:jc w:val="both"/>
        <w:rPr>
          <w:rFonts w:ascii="Times New Roman" w:hAnsi="Times New Roman" w:cs="Times New Roman"/>
          <w:sz w:val="28"/>
        </w:rPr>
      </w:pPr>
    </w:p>
    <w:sectPr w:rsidR="00462887" w:rsidRPr="00462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87"/>
    <w:rsid w:val="00462887"/>
    <w:rsid w:val="00E37EE2"/>
    <w:rsid w:val="00E7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E75"/>
  <w15:chartTrackingRefBased/>
  <w15:docId w15:val="{4B3FF869-BAA7-4C28-961F-0355AFC3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462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06579">
      <w:bodyDiv w:val="1"/>
      <w:marLeft w:val="0"/>
      <w:marRight w:val="0"/>
      <w:marTop w:val="0"/>
      <w:marBottom w:val="0"/>
      <w:divBdr>
        <w:top w:val="none" w:sz="0" w:space="0" w:color="auto"/>
        <w:left w:val="none" w:sz="0" w:space="0" w:color="auto"/>
        <w:bottom w:val="none" w:sz="0" w:space="0" w:color="auto"/>
        <w:right w:val="none" w:sz="0" w:space="0" w:color="auto"/>
      </w:divBdr>
    </w:div>
    <w:div w:id="1307399092">
      <w:bodyDiv w:val="1"/>
      <w:marLeft w:val="0"/>
      <w:marRight w:val="0"/>
      <w:marTop w:val="0"/>
      <w:marBottom w:val="0"/>
      <w:divBdr>
        <w:top w:val="none" w:sz="0" w:space="0" w:color="auto"/>
        <w:left w:val="none" w:sz="0" w:space="0" w:color="auto"/>
        <w:bottom w:val="none" w:sz="0" w:space="0" w:color="auto"/>
        <w:right w:val="none" w:sz="0" w:space="0" w:color="auto"/>
      </w:divBdr>
    </w:div>
    <w:div w:id="19022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2025-08-21T10:12:00Z</dcterms:created>
  <dcterms:modified xsi:type="dcterms:W3CDTF">2025-08-21T10:24:00Z</dcterms:modified>
</cp:coreProperties>
</file>